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B67B6">
        <w:rPr>
          <w:rFonts w:ascii="Times New Roman" w:hAnsi="Times New Roman"/>
          <w:bCs/>
          <w:sz w:val="28"/>
          <w:szCs w:val="28"/>
          <w:lang w:eastAsia="ru-RU"/>
        </w:rPr>
        <w:t>ПАСПОРТ</w:t>
      </w:r>
      <w:r w:rsidR="008C49B1" w:rsidRPr="009B67B6">
        <w:rPr>
          <w:rFonts w:ascii="Times New Roman" w:hAnsi="Times New Roman"/>
          <w:sz w:val="28"/>
          <w:szCs w:val="28"/>
        </w:rPr>
        <w:t xml:space="preserve"> </w:t>
      </w:r>
    </w:p>
    <w:p w:rsidR="00AF3136" w:rsidRPr="006A5DC9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A5DC9">
        <w:rPr>
          <w:rFonts w:ascii="Times New Roman" w:hAnsi="Times New Roman"/>
          <w:sz w:val="28"/>
          <w:szCs w:val="28"/>
        </w:rPr>
        <w:t>муниципальной</w:t>
      </w:r>
      <w:r w:rsidR="008C49B1" w:rsidRPr="006A5DC9">
        <w:rPr>
          <w:rFonts w:ascii="Times New Roman" w:hAnsi="Times New Roman"/>
          <w:sz w:val="28"/>
          <w:szCs w:val="28"/>
        </w:rPr>
        <w:t xml:space="preserve"> программы </w:t>
      </w:r>
    </w:p>
    <w:p w:rsidR="00CA3476" w:rsidRDefault="00A0736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D5A63">
        <w:rPr>
          <w:rFonts w:ascii="Times New Roman" w:hAnsi="Times New Roman"/>
          <w:sz w:val="28"/>
          <w:szCs w:val="28"/>
        </w:rPr>
        <w:t>«</w:t>
      </w:r>
      <w:r w:rsidR="00E24FEC">
        <w:rPr>
          <w:rFonts w:ascii="Times New Roman" w:hAnsi="Times New Roman"/>
          <w:sz w:val="28"/>
          <w:szCs w:val="28"/>
        </w:rPr>
        <w:t>Энергосбережение и повышения энергетической эффективности в городе Ставрополе</w:t>
      </w:r>
      <w:r>
        <w:rPr>
          <w:rFonts w:ascii="Times New Roman" w:hAnsi="Times New Roman"/>
          <w:sz w:val="28"/>
          <w:szCs w:val="28"/>
        </w:rPr>
        <w:t>»</w:t>
      </w: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2"/>
        <w:gridCol w:w="9497"/>
      </w:tblGrid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  <w:r w:rsidR="009169E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C124D8" w:rsidP="00C124D8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«Энергосбережение и повышение энергетической эффективности в городе Ставрополе» (далее - Программа)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  <w:r w:rsidR="004F4FF0">
              <w:rPr>
                <w:rFonts w:ascii="Times New Roman" w:hAnsi="Times New Roman"/>
                <w:sz w:val="28"/>
                <w:szCs w:val="28"/>
                <w:lang w:val="en-US"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C124D8" w:rsidP="00C124D8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городского хозяйства администрации города Ставрополя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Соисполнители </w:t>
            </w:r>
            <w:r w:rsidR="004F4FF0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4F4FF0" w:rsidRDefault="00C124D8" w:rsidP="00C124D8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образования администрации города Ставрополя;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Pr="00C124D8" w:rsidRDefault="00C124D8" w:rsidP="00C124D8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 xml:space="preserve">комитет культуры и молодежной политики администрации города Ставрополя; 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Pr="00C124D8" w:rsidRDefault="00C124D8" w:rsidP="00C124D8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 xml:space="preserve">комитет физической культуры и спорта администрации города Ставрополя; 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Pr="00C124D8" w:rsidRDefault="00C124D8" w:rsidP="00C124D8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>комитет по управлению муниципальным имуществом города Ставрополя;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Pr="00C124D8" w:rsidRDefault="00C124D8" w:rsidP="00C124D8">
            <w:pPr>
              <w:pStyle w:val="ConsPlusNormal"/>
              <w:jc w:val="both"/>
            </w:pPr>
            <w:r>
              <w:rPr>
                <w:sz w:val="28"/>
                <w:szCs w:val="28"/>
              </w:rPr>
              <w:t xml:space="preserve">администрация Октябрьского района города Ставрополя; 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Default="00C124D8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24D8">
              <w:rPr>
                <w:rFonts w:ascii="Times New Roman" w:hAnsi="Times New Roman"/>
                <w:sz w:val="28"/>
                <w:szCs w:val="28"/>
              </w:rPr>
              <w:t>администрация Промышленного района города Ставрополя;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Default="00C124D8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Ленинского района города Ставрополя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Участники </w:t>
            </w:r>
            <w:r w:rsidR="004F4FF0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унитарное предприятие «ВОДОКАНАЛ» города Ставрополя;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P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акционерное общество «Теплосеть»;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Default="00C124D8" w:rsidP="00C124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акционерное общество «Горэлектросеть»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C124D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Цел</w:t>
            </w:r>
            <w:r w:rsidR="00C124D8"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F4FF0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9B67B6" w:rsidRDefault="00C124D8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эффективного использования топливно-энергетических ресурсов за счет реализации мероприятий по энергосбережению и повышению энергетической эффективности на территории города Ставрополя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</w:t>
            </w:r>
            <w:r w:rsidR="004F4F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(индикаторы) достижения целей 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города Ставрополя;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города Ставрополя;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P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города Ставрополя;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Default="00C124D8" w:rsidP="009B6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города Ставрополя</w:t>
            </w:r>
          </w:p>
        </w:tc>
      </w:tr>
      <w:tr w:rsidR="004F4FF0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4F4FF0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4F4FF0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построенных (реконструированных) объектов социальной инфраструктуры в рамках реализации проектов по развитию территорий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4F4FF0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Задачи П</w:t>
            </w:r>
            <w:r w:rsidR="009B67B6"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учета объема потребляемых энергетических ресурсов;</w:t>
            </w:r>
          </w:p>
        </w:tc>
      </w:tr>
      <w:tr w:rsidR="009B67B6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9B67B6" w:rsidRPr="009B67B6" w:rsidRDefault="009B67B6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9B67B6" w:rsidRP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снижение расходов бюджета города Ставрополя на оплату за потребленные энергетические ресурсы;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P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сокращение потерь энергетических ресурсов при их транспортировке;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Default="00C124D8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эффективности энергопотребления путем внедрения современных энергосберегающих технологий и оборудования в бюджетном секторе, в жилищном фонде и системах коммунальной инфраструктуры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 решения задач 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расход электрической энергии на снабжение органов местного самоуправления и муниципальных учреждений (в расчете на 1 кв. м общей площади);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расход тепловой энергии на снабжение органов местного самоуправления и муниципальных учреждений (в расчете на 1 кв. м общей площади);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удельный расход природного газа на снабжение органов местного самоуправления и муниципальных учреждений (в расчете на 1 человека);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расход тепловой энергии в многоквартирных домах (в расчете на 1 кв. м общей площади);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расход холодной воды в многоквартирных домах (в расчете на 1 жителя);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расход электрической энергии в многоквартирных домах (в расчете на 1 кв. м общей площади);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расход природного газа в многоквартирных домах с индивидуальными системами газового отопления (в расчете на 1 кв. м общей площади);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расход природного газа в многоквартирных домах с иными системами теплоснабжения (в расчете на 1 жителя);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суммарный расход энергетических ресурсов в многоквартирных домах;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расход топлива на выработку тепловой энергии на котельных;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расход электрической энергии, используемой при передаче тепловой энергии в системах теплоснабжения;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доля потерь тепловой энергии при ее передаче в общем объеме переданной тепловой энергии;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доля потерь воды при ее передаче в общем объеме переданной воды;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расход электрической энергии, используемой для передачи (транспортировки) воды в системах водоснабжения (на 1 куб. м);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расход электрической энергии, используемой в системах водоотведения (на 1 куб. м);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удельный расход электрической энергии в системах уличного освещения (на 1 кв. м освещаемой площади с уровнем освещенности, соответствующим установленным нормативам)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Сроки реализации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Pr="009B67B6" w:rsidRDefault="00C124D8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2020 - 2025 годы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4F4FF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и источники финансового обеспечения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финансирования составляет 1680669,94 тыс. рублей, в том числе за счет средств: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бюджета города Ставрополя в сумме 49379,31 тыс. рублей, в том числе: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2020 год – 5968,13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2021 год – 5973,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>82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2022 год – 9359,34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2023 год – 9359,34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2024 год – 9359,34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2025 год – 9359,34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внебюджетных средств в сумме 1631290,63 тыс. рублей, в том числе: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собственников помещений в сумме 198547,07 тыс. рублей, в том числе: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2020 год – 41540,15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2021 год – 44275,27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2022 год – 59752,04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2023 год – 16604,25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2024 год – 17666,96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2025 год – 18708,40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хозяйствующих субъектов в сумме 1432743,56 тыс. рублей, в том числе: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2020 год – 216527,56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2021 год – 254392,00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2022 год – 191330,00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2023 год – 251014,00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2024 год – 269390,00 тыс. рублей;</w:t>
            </w:r>
          </w:p>
          <w:p w:rsidR="00C124D8" w:rsidRDefault="00C124D8" w:rsidP="00086FC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2025 год – 250090,00 тыс. рублей</w:t>
            </w:r>
          </w:p>
        </w:tc>
      </w:tr>
      <w:tr w:rsidR="00C124D8" w:rsidRPr="009B67B6" w:rsidTr="00330A42">
        <w:tc>
          <w:tcPr>
            <w:tcW w:w="4882" w:type="dxa"/>
            <w:tcMar>
              <w:top w:w="45" w:type="dxa"/>
              <w:bottom w:w="45" w:type="dxa"/>
            </w:tcMar>
          </w:tcPr>
          <w:p w:rsidR="00C124D8" w:rsidRPr="009B67B6" w:rsidRDefault="00C124D8" w:rsidP="009B67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Ожидаемые конечные результаты реализации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9B67B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9497" w:type="dxa"/>
            <w:tcMar>
              <w:top w:w="45" w:type="dxa"/>
              <w:bottom w:w="45" w:type="dxa"/>
            </w:tcMar>
          </w:tcPr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увеличить долю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города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Ставрополя, с 98 процентов в 2020 году до 100 процентов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долю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города Ставрополя, с 77,6 процента в 2020 году до 78 процентов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долю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города Ставрополя, с 85 процентов в 2020 году до 90 процентов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увеличить долю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города Ставрополя, с 84 процентов в 2020 году до 90 процентов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снизить удельный расход электрической энергии на снабжение органов местного самоуправления и муниципальных учреждений (в расчете на 1 кв. м общей площади) с 141,79 кВт.ч/кв. м в 2020 году до 129,41 кВт.ч/кв. м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снизить удельный расход тепловой энергии на снабжение органов местного самоуправления и муниципальных учреждений (в расчете на 1 кв. м общей площади) с 0,128 Гкал/кв. м в 2020 году до 0,119 Гкал/кв. м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снизить удельный расход холодной воды на снабжение органов местного самоуправления и муниципальных учреждений (в расчете на 1 человека) с 86,35 куб. м/чел. в 2020 году до 74,17 куб. м/чел.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снизить удельный расход природного газа на снабжение органов местного самоуправления и муниципальных учреждений (в расчете на 1 человека) с 37,25 куб. м/чел. в 2020 году до 32,10 куб. м/чел.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уменьшить удельный расход тепловой энергии в многоквартирных домах (в расчете на 1 кв. м общей площади) с 0,148 Гкал/кв. м в 2020 году до 0,081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Гкал/кв. м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снизить удельный расход холодной воды в многоквартирных домах (в расчете на 1 жителя) с 60,9 куб. м/чел. в 2020 году до 56 куб. м/чел.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сократить удельный расход электрической энергии в многоквартирных домах (в расчете на 1 кв. м общей площади) с 29,0 кВт.ч/кв. м в 2020 году до 27,0 кВт.ч/кв. м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снизить удельный расход природного газа в многоквартирных домах с индивидуальными системами газового отопления (в расчете на 1 кв. м общей площади) с 0,025 тыс. куб. м/кв. м в 2020 году до 0,023 тыс. куб. м/кв. м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сократить удельный расход природного газа в многоквартирных домах с иными системами теплоснабжения (в расчете на 1 жителя) с 0,30 куб. м/чел. в 2020 году до 0,24 тыс. куб. м/чел.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уменьшить удельный суммарный расход энергетических ресурсов в многоквартирных домах с 0,033 т.у.т./кв. м в 2020 году до 0,031 т.у.т./кв. м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снизить удельный расход топлива на выработку тепловой энергии на котельных с 166,50 т.у.т./Гкал в 2020 году до 162,70 т.у.т./Гкал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сократить удельный расход электрической энергии, используемой при передаче тепловой энергии в системах теплоснабжения, с 19,00 кВтч/Гкал в 2020 году до 17,40 кВтч/Гкал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снизить долю потерь тепловой энергии при ее передаче в общем объеме переданной тепловой энергии с 10,66 процента в 2020 году до 8,5 процента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снизить долю потерь воды при ее передаче в общем объеме переданной воды с 15,40 процента в 2020 году до 15,19 процента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уменьшить удельный расход электрической энергии, используемой для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передачи (транспортировки) воды в системах водоснабжения (на 1 куб. м), с 4,08 кВтч/куб. м в 2020 году до 4,03 кВт.ч/куб. м в 2025 году;</w:t>
            </w:r>
          </w:p>
          <w:p w:rsidR="00C124D8" w:rsidRDefault="00C124D8" w:rsidP="00C124D8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снизить удельный расход электрической энергии, используемой в системах водоотведения (на 1 куб. м), с 0,64 кВт.ч/куб. м в 2020 году до 0,63 кВт.ч/куб. м в 2025 году;</w:t>
            </w:r>
          </w:p>
          <w:p w:rsidR="00C124D8" w:rsidRPr="009B67B6" w:rsidRDefault="00C124D8" w:rsidP="00C124D8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сократить удельный расход электрической энергии в системах уличного освещения (на 1 кв. м освещаемой площади с уровнем освещенности, соответствующим установленным нормативам) с 0,72 кВт.ч/кв. м в 2020 году до 0,69 кВт.ч/кв. м в 2025 году</w:t>
            </w:r>
          </w:p>
        </w:tc>
      </w:tr>
    </w:tbl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B67B6" w:rsidRDefault="009B67B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sectPr w:rsidR="009B67B6" w:rsidSect="009B67B6">
      <w:headerReference w:type="default" r:id="rId7"/>
      <w:pgSz w:w="16838" w:h="11906" w:orient="landscape"/>
      <w:pgMar w:top="1985" w:right="1134" w:bottom="573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38E" w:rsidRDefault="00C1638E" w:rsidP="009972EB">
      <w:pPr>
        <w:spacing w:after="0" w:line="240" w:lineRule="auto"/>
      </w:pPr>
      <w:r>
        <w:separator/>
      </w:r>
    </w:p>
  </w:endnote>
  <w:endnote w:type="continuationSeparator" w:id="1">
    <w:p w:rsidR="00C1638E" w:rsidRDefault="00C1638E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38E" w:rsidRDefault="00C1638E" w:rsidP="009972EB">
      <w:pPr>
        <w:spacing w:after="0" w:line="240" w:lineRule="auto"/>
      </w:pPr>
      <w:r>
        <w:separator/>
      </w:r>
    </w:p>
  </w:footnote>
  <w:footnote w:type="continuationSeparator" w:id="1">
    <w:p w:rsidR="00C1638E" w:rsidRDefault="00C1638E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7B6" w:rsidRPr="009972EB" w:rsidRDefault="00D774C7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9B67B6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E24FEC">
      <w:rPr>
        <w:rFonts w:ascii="Times New Roman" w:hAnsi="Times New Roman"/>
        <w:noProof/>
        <w:sz w:val="28"/>
        <w:szCs w:val="28"/>
      </w:rPr>
      <w:t>2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9B67B6" w:rsidRDefault="009B67B6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1D6E"/>
    <w:rsid w:val="00005A0A"/>
    <w:rsid w:val="000108EF"/>
    <w:rsid w:val="0001212C"/>
    <w:rsid w:val="00027998"/>
    <w:rsid w:val="00031364"/>
    <w:rsid w:val="000425BB"/>
    <w:rsid w:val="0006728A"/>
    <w:rsid w:val="000769BA"/>
    <w:rsid w:val="000B04AE"/>
    <w:rsid w:val="000B2B1C"/>
    <w:rsid w:val="000B5FB1"/>
    <w:rsid w:val="000C34E3"/>
    <w:rsid w:val="000F428A"/>
    <w:rsid w:val="00104D1C"/>
    <w:rsid w:val="00105D23"/>
    <w:rsid w:val="00110300"/>
    <w:rsid w:val="00134A2A"/>
    <w:rsid w:val="00163158"/>
    <w:rsid w:val="00163AE2"/>
    <w:rsid w:val="00170C45"/>
    <w:rsid w:val="001D2057"/>
    <w:rsid w:val="001D2F50"/>
    <w:rsid w:val="001D586E"/>
    <w:rsid w:val="00203201"/>
    <w:rsid w:val="002052FB"/>
    <w:rsid w:val="002147E5"/>
    <w:rsid w:val="00217772"/>
    <w:rsid w:val="002201C1"/>
    <w:rsid w:val="0024027A"/>
    <w:rsid w:val="002474E2"/>
    <w:rsid w:val="00251205"/>
    <w:rsid w:val="00256FCA"/>
    <w:rsid w:val="002652A0"/>
    <w:rsid w:val="002A5AE6"/>
    <w:rsid w:val="002A648B"/>
    <w:rsid w:val="002B5332"/>
    <w:rsid w:val="002C4B62"/>
    <w:rsid w:val="002C52C0"/>
    <w:rsid w:val="002D20D1"/>
    <w:rsid w:val="002E539B"/>
    <w:rsid w:val="0031091D"/>
    <w:rsid w:val="00330A42"/>
    <w:rsid w:val="00346EDF"/>
    <w:rsid w:val="003640AA"/>
    <w:rsid w:val="003729E8"/>
    <w:rsid w:val="00386CEB"/>
    <w:rsid w:val="00387301"/>
    <w:rsid w:val="0039664B"/>
    <w:rsid w:val="003A0AD6"/>
    <w:rsid w:val="003A3961"/>
    <w:rsid w:val="003A5F56"/>
    <w:rsid w:val="003C5029"/>
    <w:rsid w:val="003D5EDA"/>
    <w:rsid w:val="003F71AD"/>
    <w:rsid w:val="0041627F"/>
    <w:rsid w:val="00437D2E"/>
    <w:rsid w:val="00444C59"/>
    <w:rsid w:val="00450832"/>
    <w:rsid w:val="0045561D"/>
    <w:rsid w:val="0045755A"/>
    <w:rsid w:val="00461803"/>
    <w:rsid w:val="0049543B"/>
    <w:rsid w:val="00496043"/>
    <w:rsid w:val="004B2004"/>
    <w:rsid w:val="004B41E5"/>
    <w:rsid w:val="004B5DA2"/>
    <w:rsid w:val="004C6B42"/>
    <w:rsid w:val="004E150A"/>
    <w:rsid w:val="004F293A"/>
    <w:rsid w:val="004F4FF0"/>
    <w:rsid w:val="00502EBE"/>
    <w:rsid w:val="005151AC"/>
    <w:rsid w:val="0052399A"/>
    <w:rsid w:val="00530DDB"/>
    <w:rsid w:val="00550014"/>
    <w:rsid w:val="00555BDC"/>
    <w:rsid w:val="00561785"/>
    <w:rsid w:val="00563B98"/>
    <w:rsid w:val="005656C1"/>
    <w:rsid w:val="0058333B"/>
    <w:rsid w:val="00586441"/>
    <w:rsid w:val="00587A63"/>
    <w:rsid w:val="005B3729"/>
    <w:rsid w:val="005B4005"/>
    <w:rsid w:val="005D4166"/>
    <w:rsid w:val="005D6FB5"/>
    <w:rsid w:val="005F24B2"/>
    <w:rsid w:val="005F5343"/>
    <w:rsid w:val="005F7429"/>
    <w:rsid w:val="006149EE"/>
    <w:rsid w:val="0065102E"/>
    <w:rsid w:val="00655C43"/>
    <w:rsid w:val="006717AD"/>
    <w:rsid w:val="00672D86"/>
    <w:rsid w:val="00684FB5"/>
    <w:rsid w:val="00697837"/>
    <w:rsid w:val="006A37D3"/>
    <w:rsid w:val="006A5DC9"/>
    <w:rsid w:val="006B071C"/>
    <w:rsid w:val="006B1F55"/>
    <w:rsid w:val="006B4E7D"/>
    <w:rsid w:val="006B7529"/>
    <w:rsid w:val="006C2366"/>
    <w:rsid w:val="006D5131"/>
    <w:rsid w:val="006F2065"/>
    <w:rsid w:val="006F30CB"/>
    <w:rsid w:val="007129F1"/>
    <w:rsid w:val="00722897"/>
    <w:rsid w:val="00726380"/>
    <w:rsid w:val="00733CE0"/>
    <w:rsid w:val="00771287"/>
    <w:rsid w:val="00796F63"/>
    <w:rsid w:val="007B5F81"/>
    <w:rsid w:val="007C063B"/>
    <w:rsid w:val="007C1285"/>
    <w:rsid w:val="007C52ED"/>
    <w:rsid w:val="007D0225"/>
    <w:rsid w:val="007D0A18"/>
    <w:rsid w:val="007D4A6B"/>
    <w:rsid w:val="007F147C"/>
    <w:rsid w:val="0080516F"/>
    <w:rsid w:val="00823FC0"/>
    <w:rsid w:val="00827FEA"/>
    <w:rsid w:val="00830927"/>
    <w:rsid w:val="00866C0B"/>
    <w:rsid w:val="008839F8"/>
    <w:rsid w:val="008A4A52"/>
    <w:rsid w:val="008A7978"/>
    <w:rsid w:val="008C49B1"/>
    <w:rsid w:val="008C52C1"/>
    <w:rsid w:val="008D69B6"/>
    <w:rsid w:val="009169EA"/>
    <w:rsid w:val="00925B9C"/>
    <w:rsid w:val="00926D22"/>
    <w:rsid w:val="00950A30"/>
    <w:rsid w:val="00953CFC"/>
    <w:rsid w:val="009550A7"/>
    <w:rsid w:val="00960005"/>
    <w:rsid w:val="00970E9A"/>
    <w:rsid w:val="00980D5F"/>
    <w:rsid w:val="009813DE"/>
    <w:rsid w:val="009972EB"/>
    <w:rsid w:val="009A7025"/>
    <w:rsid w:val="009B1AB5"/>
    <w:rsid w:val="009B67B6"/>
    <w:rsid w:val="009D5E7F"/>
    <w:rsid w:val="009F3FEE"/>
    <w:rsid w:val="009F7259"/>
    <w:rsid w:val="009F7428"/>
    <w:rsid w:val="009F7B5E"/>
    <w:rsid w:val="00A057DC"/>
    <w:rsid w:val="00A05B64"/>
    <w:rsid w:val="00A07361"/>
    <w:rsid w:val="00A1346F"/>
    <w:rsid w:val="00A15263"/>
    <w:rsid w:val="00A24877"/>
    <w:rsid w:val="00A60A34"/>
    <w:rsid w:val="00A612F3"/>
    <w:rsid w:val="00A62BFF"/>
    <w:rsid w:val="00AA6EE6"/>
    <w:rsid w:val="00AB3075"/>
    <w:rsid w:val="00AC742C"/>
    <w:rsid w:val="00AE1765"/>
    <w:rsid w:val="00AE2F24"/>
    <w:rsid w:val="00AE344F"/>
    <w:rsid w:val="00AE380B"/>
    <w:rsid w:val="00AE4F7B"/>
    <w:rsid w:val="00AF3136"/>
    <w:rsid w:val="00AF5715"/>
    <w:rsid w:val="00B04DD6"/>
    <w:rsid w:val="00B0769C"/>
    <w:rsid w:val="00B07FB1"/>
    <w:rsid w:val="00B54407"/>
    <w:rsid w:val="00B850E9"/>
    <w:rsid w:val="00B86225"/>
    <w:rsid w:val="00BA0565"/>
    <w:rsid w:val="00BA4622"/>
    <w:rsid w:val="00BA48D9"/>
    <w:rsid w:val="00BC48EF"/>
    <w:rsid w:val="00BF379A"/>
    <w:rsid w:val="00BF6D9D"/>
    <w:rsid w:val="00C124D8"/>
    <w:rsid w:val="00C1638E"/>
    <w:rsid w:val="00C434B2"/>
    <w:rsid w:val="00C51178"/>
    <w:rsid w:val="00C6197C"/>
    <w:rsid w:val="00C871C2"/>
    <w:rsid w:val="00C901A3"/>
    <w:rsid w:val="00C91DCB"/>
    <w:rsid w:val="00CA3476"/>
    <w:rsid w:val="00D01D6E"/>
    <w:rsid w:val="00D10967"/>
    <w:rsid w:val="00D137AB"/>
    <w:rsid w:val="00D2183B"/>
    <w:rsid w:val="00D24433"/>
    <w:rsid w:val="00D27CF7"/>
    <w:rsid w:val="00D75CCA"/>
    <w:rsid w:val="00D774C7"/>
    <w:rsid w:val="00D82861"/>
    <w:rsid w:val="00D9138B"/>
    <w:rsid w:val="00D928A0"/>
    <w:rsid w:val="00DA445E"/>
    <w:rsid w:val="00DE5E55"/>
    <w:rsid w:val="00E23693"/>
    <w:rsid w:val="00E24FEC"/>
    <w:rsid w:val="00E27D52"/>
    <w:rsid w:val="00E310D2"/>
    <w:rsid w:val="00E46E0D"/>
    <w:rsid w:val="00E542A7"/>
    <w:rsid w:val="00E54A17"/>
    <w:rsid w:val="00E805FA"/>
    <w:rsid w:val="00E8363E"/>
    <w:rsid w:val="00EA2FE8"/>
    <w:rsid w:val="00EA41EE"/>
    <w:rsid w:val="00EB5A83"/>
    <w:rsid w:val="00ED21B4"/>
    <w:rsid w:val="00ED305D"/>
    <w:rsid w:val="00ED3626"/>
    <w:rsid w:val="00EF4D6C"/>
    <w:rsid w:val="00F00B76"/>
    <w:rsid w:val="00F66C0C"/>
    <w:rsid w:val="00F76938"/>
    <w:rsid w:val="00F77462"/>
    <w:rsid w:val="00FE281A"/>
    <w:rsid w:val="00FE4F10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B6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styleId="ab">
    <w:name w:val="Subtitle"/>
    <w:basedOn w:val="a"/>
    <w:link w:val="ac"/>
    <w:qFormat/>
    <w:locked/>
    <w:rsid w:val="00105D23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105D23"/>
    <w:rPr>
      <w:rFonts w:ascii="Times New Roman" w:hAnsi="Times New Roman" w:cs="Times New Roman"/>
      <w:b/>
      <w:sz w:val="32"/>
      <w:szCs w:val="20"/>
    </w:rPr>
  </w:style>
  <w:style w:type="paragraph" w:styleId="ad">
    <w:name w:val="Plain Text"/>
    <w:basedOn w:val="a"/>
    <w:link w:val="ae"/>
    <w:rsid w:val="00A07361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A07361"/>
    <w:rPr>
      <w:rFonts w:ascii="Courier New" w:hAnsi="Courier New" w:cs="Courier New"/>
      <w:sz w:val="20"/>
      <w:szCs w:val="20"/>
    </w:rPr>
  </w:style>
  <w:style w:type="paragraph" w:styleId="af">
    <w:name w:val="Normal (Web)"/>
    <w:aliases w:val="Обычный (Web)1,Обычный (Web)11"/>
    <w:basedOn w:val="a"/>
    <w:rsid w:val="00A073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Обычный1"/>
    <w:rsid w:val="00A07361"/>
    <w:pPr>
      <w:spacing w:before="100" w:after="100"/>
    </w:pPr>
    <w:rPr>
      <w:rFonts w:ascii="Times New Roman" w:hAnsi="Times New Roman" w:cs="Times New Roman"/>
      <w:snapToGrid w:val="0"/>
      <w:sz w:val="24"/>
      <w:szCs w:val="20"/>
    </w:rPr>
  </w:style>
  <w:style w:type="paragraph" w:customStyle="1" w:styleId="10">
    <w:name w:val="Обычный (веб)1"/>
    <w:basedOn w:val="a"/>
    <w:rsid w:val="00A07361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10528-4568-4D4C-99D6-256D06084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1452</Words>
  <Characters>8281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EA.Tyunyan</cp:lastModifiedBy>
  <cp:revision>2</cp:revision>
  <cp:lastPrinted>2021-11-10T08:50:00Z</cp:lastPrinted>
  <dcterms:created xsi:type="dcterms:W3CDTF">2021-11-10T14:44:00Z</dcterms:created>
  <dcterms:modified xsi:type="dcterms:W3CDTF">2021-11-10T14:44:00Z</dcterms:modified>
</cp:coreProperties>
</file>